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7730E" w:rsidRDefault="000E085A">
      <w:pPr>
        <w:tabs>
          <w:tab w:val="left" w:pos="567"/>
        </w:tabs>
        <w:spacing w:after="60"/>
        <w:jc w:val="both"/>
      </w:pPr>
      <w:r>
        <w:rPr>
          <w:b/>
          <w:bCs/>
        </w:rPr>
        <w:t>Табела 9.1.</w:t>
      </w:r>
      <w:r>
        <w:t xml:space="preserve"> Научне, уметничке и стручне квалификације наставника и задужења у настави</w:t>
      </w:r>
    </w:p>
    <w:tbl>
      <w:tblPr>
        <w:tblStyle w:val="a"/>
        <w:tblW w:w="1118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9"/>
        <w:gridCol w:w="1007"/>
        <w:gridCol w:w="858"/>
        <w:gridCol w:w="1864"/>
        <w:gridCol w:w="770"/>
        <w:gridCol w:w="106"/>
        <w:gridCol w:w="424"/>
        <w:gridCol w:w="777"/>
        <w:gridCol w:w="1879"/>
        <w:gridCol w:w="1923"/>
        <w:gridCol w:w="1010"/>
      </w:tblGrid>
      <w:tr w:rsidR="00D7730E" w:rsidRPr="00AE0B2D" w:rsidTr="00C057A2">
        <w:trPr>
          <w:trHeight w:val="193"/>
          <w:jc w:val="center"/>
        </w:trPr>
        <w:tc>
          <w:tcPr>
            <w:tcW w:w="506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b/>
                <w:bCs/>
                <w:sz w:val="18"/>
                <w:szCs w:val="18"/>
              </w:rPr>
              <w:t xml:space="preserve">Име, средње слово и презиме </w:t>
            </w:r>
          </w:p>
        </w:tc>
        <w:tc>
          <w:tcPr>
            <w:tcW w:w="611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Јелена С. Османовић Зајић</w:t>
            </w:r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506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b/>
                <w:bCs/>
                <w:sz w:val="18"/>
                <w:szCs w:val="18"/>
              </w:rPr>
              <w:t>Звање</w:t>
            </w:r>
          </w:p>
        </w:tc>
        <w:tc>
          <w:tcPr>
            <w:tcW w:w="611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Доцент</w:t>
            </w:r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506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b/>
                <w:bCs/>
                <w:sz w:val="18"/>
                <w:szCs w:val="18"/>
              </w:rPr>
              <w:t>Назив институције у  којој наставник ради са пуним радним временом и од када</w:t>
            </w:r>
          </w:p>
        </w:tc>
        <w:tc>
          <w:tcPr>
            <w:tcW w:w="611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color w:val="FFFF00"/>
                <w:sz w:val="18"/>
                <w:szCs w:val="18"/>
                <w:lang w:val="sr-Cyrl-RS"/>
              </w:rPr>
            </w:pPr>
            <w:r w:rsidRPr="00AE0B2D">
              <w:rPr>
                <w:sz w:val="18"/>
                <w:szCs w:val="18"/>
              </w:rPr>
              <w:t>Филозофски факултет Универзитета  у Нишу</w:t>
            </w:r>
            <w:r w:rsidRPr="00AE0B2D">
              <w:rPr>
                <w:color w:val="000000" w:themeColor="text1"/>
                <w:sz w:val="18"/>
                <w:szCs w:val="18"/>
              </w:rPr>
              <w:t xml:space="preserve">, </w:t>
            </w:r>
            <w:r w:rsidR="00C54B77" w:rsidRPr="00AE0B2D">
              <w:rPr>
                <w:color w:val="000000" w:themeColor="text1"/>
                <w:sz w:val="18"/>
                <w:szCs w:val="18"/>
                <w:lang w:val="sr-Cyrl-RS"/>
              </w:rPr>
              <w:t>од 2014. године</w:t>
            </w:r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506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b/>
                <w:bCs/>
                <w:sz w:val="18"/>
                <w:szCs w:val="18"/>
              </w:rPr>
              <w:t>Ужа научна односно уметничка област</w:t>
            </w:r>
          </w:p>
        </w:tc>
        <w:tc>
          <w:tcPr>
            <w:tcW w:w="611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Педагогија</w:t>
            </w:r>
          </w:p>
        </w:tc>
      </w:tr>
      <w:tr w:rsidR="00D7730E" w:rsidRPr="00AE0B2D" w:rsidTr="00C057A2">
        <w:trPr>
          <w:trHeight w:val="130"/>
          <w:jc w:val="center"/>
        </w:trPr>
        <w:tc>
          <w:tcPr>
            <w:tcW w:w="1118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b/>
                <w:bCs/>
                <w:sz w:val="18"/>
                <w:szCs w:val="18"/>
              </w:rPr>
              <w:t>Академска каријера</w:t>
            </w:r>
          </w:p>
        </w:tc>
      </w:tr>
      <w:tr w:rsidR="00C057A2" w:rsidRPr="00AE0B2D" w:rsidTr="00C057A2">
        <w:trPr>
          <w:trHeight w:val="193"/>
          <w:jc w:val="center"/>
        </w:trPr>
        <w:tc>
          <w:tcPr>
            <w:tcW w:w="15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D7730E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 xml:space="preserve">Година </w:t>
            </w:r>
          </w:p>
        </w:tc>
        <w:tc>
          <w:tcPr>
            <w:tcW w:w="27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 xml:space="preserve">Институција </w:t>
            </w:r>
          </w:p>
        </w:tc>
        <w:tc>
          <w:tcPr>
            <w:tcW w:w="30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Научна област</w:t>
            </w:r>
          </w:p>
        </w:tc>
        <w:tc>
          <w:tcPr>
            <w:tcW w:w="29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Ужа научна област</w:t>
            </w:r>
          </w:p>
        </w:tc>
      </w:tr>
      <w:tr w:rsidR="00C057A2" w:rsidRPr="00AE0B2D" w:rsidTr="00C057A2">
        <w:trPr>
          <w:trHeight w:val="193"/>
          <w:jc w:val="center"/>
        </w:trPr>
        <w:tc>
          <w:tcPr>
            <w:tcW w:w="15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Избор у звање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2022.</w:t>
            </w:r>
          </w:p>
        </w:tc>
        <w:tc>
          <w:tcPr>
            <w:tcW w:w="27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30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29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Педагогија</w:t>
            </w:r>
          </w:p>
        </w:tc>
      </w:tr>
      <w:tr w:rsidR="00C057A2" w:rsidRPr="00AE0B2D" w:rsidTr="00C057A2">
        <w:trPr>
          <w:trHeight w:val="193"/>
          <w:jc w:val="center"/>
        </w:trPr>
        <w:tc>
          <w:tcPr>
            <w:tcW w:w="15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Докторат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 xml:space="preserve">2021. </w:t>
            </w:r>
          </w:p>
        </w:tc>
        <w:tc>
          <w:tcPr>
            <w:tcW w:w="27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30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29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Педагогија</w:t>
            </w:r>
          </w:p>
        </w:tc>
      </w:tr>
      <w:tr w:rsidR="00C057A2" w:rsidRPr="00AE0B2D" w:rsidTr="00C057A2">
        <w:trPr>
          <w:trHeight w:val="193"/>
          <w:jc w:val="center"/>
        </w:trPr>
        <w:tc>
          <w:tcPr>
            <w:tcW w:w="15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Мастер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2014.</w:t>
            </w:r>
          </w:p>
        </w:tc>
        <w:tc>
          <w:tcPr>
            <w:tcW w:w="27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30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29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Педагогија</w:t>
            </w:r>
          </w:p>
        </w:tc>
      </w:tr>
      <w:tr w:rsidR="00C057A2" w:rsidRPr="00AE0B2D" w:rsidTr="00C057A2">
        <w:trPr>
          <w:trHeight w:val="193"/>
          <w:jc w:val="center"/>
        </w:trPr>
        <w:tc>
          <w:tcPr>
            <w:tcW w:w="15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Диплома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2012.</w:t>
            </w:r>
          </w:p>
        </w:tc>
        <w:tc>
          <w:tcPr>
            <w:tcW w:w="27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30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29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Педагогија</w:t>
            </w:r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1118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b/>
                <w:bCs/>
                <w:sz w:val="18"/>
                <w:szCs w:val="18"/>
              </w:rPr>
              <w:t>Списак предмета за које је наставник акредитован на првом, другом или трећем степену студија</w:t>
            </w:r>
          </w:p>
        </w:tc>
      </w:tr>
      <w:tr w:rsidR="005659CD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C057A2" w:rsidP="005659CD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 w:rsidRPr="00AE0B2D">
              <w:rPr>
                <w:sz w:val="18"/>
                <w:szCs w:val="18"/>
              </w:rPr>
              <w:t>Р</w:t>
            </w:r>
            <w:r w:rsidRPr="00AE0B2D">
              <w:rPr>
                <w:sz w:val="18"/>
                <w:szCs w:val="18"/>
                <w:lang w:val="sr-Cyrl-RS"/>
              </w:rPr>
              <w:t>.</w:t>
            </w:r>
            <w:r w:rsidR="000E085A" w:rsidRPr="00AE0B2D">
              <w:rPr>
                <w:sz w:val="18"/>
                <w:szCs w:val="18"/>
              </w:rPr>
              <w:t>Б</w:t>
            </w:r>
            <w:r w:rsidRPr="00AE0B2D">
              <w:rPr>
                <w:sz w:val="18"/>
                <w:szCs w:val="18"/>
                <w:lang w:val="sr-Cyrl-RS"/>
              </w:rPr>
              <w:t>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C54B77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Ознака предмета</w:t>
            </w:r>
          </w:p>
        </w:tc>
        <w:tc>
          <w:tcPr>
            <w:tcW w:w="27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Назив предмета</w:t>
            </w:r>
          </w:p>
          <w:p w:rsidR="00D7730E" w:rsidRPr="00AE0B2D" w:rsidRDefault="00D7730E" w:rsidP="005659CD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Вид наст.</w:t>
            </w:r>
          </w:p>
        </w:tc>
        <w:tc>
          <w:tcPr>
            <w:tcW w:w="45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Назив студијског програма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 xml:space="preserve">Врста студија </w:t>
            </w:r>
          </w:p>
          <w:p w:rsidR="00D7730E" w:rsidRPr="00AE0B2D" w:rsidRDefault="00D7730E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</w:tr>
      <w:tr w:rsidR="005659CD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1.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color w:val="000000"/>
                <w:sz w:val="18"/>
                <w:szCs w:val="18"/>
              </w:rPr>
              <w:t>OPD003</w:t>
            </w:r>
          </w:p>
        </w:tc>
        <w:tc>
          <w:tcPr>
            <w:tcW w:w="27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Увод у професију педагога</w:t>
            </w:r>
          </w:p>
        </w:tc>
        <w:tc>
          <w:tcPr>
            <w:tcW w:w="13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предавања</w:t>
            </w:r>
          </w:p>
        </w:tc>
        <w:tc>
          <w:tcPr>
            <w:tcW w:w="45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Педагогија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AE0B2D">
            <w:pPr>
              <w:jc w:val="center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ОАС</w:t>
            </w:r>
          </w:p>
        </w:tc>
      </w:tr>
      <w:tr w:rsidR="005659CD" w:rsidRPr="00AE0B2D" w:rsidTr="00C057A2">
        <w:trPr>
          <w:trHeight w:val="247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2.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color w:val="000000"/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OPD050</w:t>
            </w:r>
          </w:p>
        </w:tc>
        <w:tc>
          <w:tcPr>
            <w:tcW w:w="27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Каријерно вођење у образовању</w:t>
            </w:r>
          </w:p>
        </w:tc>
        <w:tc>
          <w:tcPr>
            <w:tcW w:w="13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предававања и вежбе</w:t>
            </w:r>
          </w:p>
        </w:tc>
        <w:tc>
          <w:tcPr>
            <w:tcW w:w="45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 xml:space="preserve">Педагогија 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AE0B2D">
            <w:pPr>
              <w:jc w:val="center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ОАС</w:t>
            </w:r>
          </w:p>
        </w:tc>
      </w:tr>
      <w:tr w:rsidR="005659CD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3.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color w:val="000000"/>
                <w:sz w:val="18"/>
                <w:szCs w:val="18"/>
              </w:rPr>
            </w:pPr>
            <w:r w:rsidRPr="00AE0B2D">
              <w:rPr>
                <w:color w:val="000000"/>
                <w:sz w:val="18"/>
                <w:szCs w:val="18"/>
              </w:rPr>
              <w:t>OPD007</w:t>
            </w:r>
          </w:p>
        </w:tc>
        <w:tc>
          <w:tcPr>
            <w:tcW w:w="27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Општа педагогија</w:t>
            </w:r>
          </w:p>
        </w:tc>
        <w:tc>
          <w:tcPr>
            <w:tcW w:w="13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предавања</w:t>
            </w:r>
          </w:p>
        </w:tc>
        <w:tc>
          <w:tcPr>
            <w:tcW w:w="45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Педагогија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AE0B2D">
            <w:pPr>
              <w:jc w:val="center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ОАС</w:t>
            </w:r>
          </w:p>
        </w:tc>
      </w:tr>
      <w:tr w:rsidR="005659CD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5.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color w:val="000000"/>
                <w:sz w:val="18"/>
                <w:szCs w:val="18"/>
              </w:rPr>
            </w:pPr>
            <w:r w:rsidRPr="00AE0B2D">
              <w:rPr>
                <w:color w:val="000000"/>
                <w:sz w:val="18"/>
                <w:szCs w:val="18"/>
              </w:rPr>
              <w:t>OPD012</w:t>
            </w:r>
          </w:p>
        </w:tc>
        <w:tc>
          <w:tcPr>
            <w:tcW w:w="27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Детињство, култура и васпитање</w:t>
            </w:r>
          </w:p>
        </w:tc>
        <w:tc>
          <w:tcPr>
            <w:tcW w:w="13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предавања</w:t>
            </w:r>
          </w:p>
        </w:tc>
        <w:tc>
          <w:tcPr>
            <w:tcW w:w="45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Педагогија, Психологија, Филозофија, Социјална политика и социјални рад, Немачки језик и њижевност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AE0B2D">
            <w:pPr>
              <w:jc w:val="center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ОАС</w:t>
            </w:r>
          </w:p>
        </w:tc>
      </w:tr>
      <w:tr w:rsidR="005659CD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 xml:space="preserve">6. 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color w:val="000000"/>
                <w:sz w:val="18"/>
                <w:szCs w:val="18"/>
              </w:rPr>
            </w:pPr>
            <w:r w:rsidRPr="00AE0B2D">
              <w:rPr>
                <w:color w:val="000000"/>
                <w:sz w:val="18"/>
                <w:szCs w:val="18"/>
              </w:rPr>
              <w:t>OPD015</w:t>
            </w:r>
          </w:p>
        </w:tc>
        <w:tc>
          <w:tcPr>
            <w:tcW w:w="27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Статистика у педагошким истраживањима</w:t>
            </w:r>
          </w:p>
        </w:tc>
        <w:tc>
          <w:tcPr>
            <w:tcW w:w="13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45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Педагогија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AE0B2D">
            <w:pPr>
              <w:jc w:val="center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ОАС</w:t>
            </w:r>
          </w:p>
        </w:tc>
      </w:tr>
      <w:tr w:rsidR="005659CD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8.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widowControl/>
              <w:rPr>
                <w:color w:val="000000"/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MPD021</w:t>
            </w:r>
          </w:p>
        </w:tc>
        <w:tc>
          <w:tcPr>
            <w:tcW w:w="27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Експериментална педагогија</w:t>
            </w:r>
          </w:p>
        </w:tc>
        <w:tc>
          <w:tcPr>
            <w:tcW w:w="13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45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Педагогија</w:t>
            </w:r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AE0B2D">
            <w:pPr>
              <w:jc w:val="center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МАС</w:t>
            </w:r>
          </w:p>
        </w:tc>
      </w:tr>
      <w:tr w:rsidR="005659CD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9.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widowControl/>
              <w:rPr>
                <w:color w:val="000000"/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MPD022</w:t>
            </w:r>
          </w:p>
        </w:tc>
        <w:tc>
          <w:tcPr>
            <w:tcW w:w="27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Експериментални приступи у образовању</w:t>
            </w:r>
          </w:p>
        </w:tc>
        <w:tc>
          <w:tcPr>
            <w:tcW w:w="13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45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Педагогија</w:t>
            </w:r>
            <w:bookmarkStart w:id="0" w:name="_GoBack"/>
            <w:bookmarkEnd w:id="0"/>
          </w:p>
        </w:tc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AE0B2D">
            <w:pPr>
              <w:jc w:val="center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МАС</w:t>
            </w:r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1118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b/>
                <w:bCs/>
                <w:sz w:val="18"/>
                <w:szCs w:val="18"/>
              </w:rPr>
              <w:t>Репрезентативне референце (минимално 5 не више од 10)</w:t>
            </w:r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D7730E" w:rsidP="005659C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61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ind w:hanging="3"/>
              <w:jc w:val="both"/>
              <w:rPr>
                <w:sz w:val="18"/>
                <w:szCs w:val="18"/>
              </w:rPr>
            </w:pPr>
            <w:r w:rsidRPr="00AE0B2D">
              <w:rPr>
                <w:b/>
                <w:bCs/>
                <w:sz w:val="18"/>
                <w:szCs w:val="18"/>
              </w:rPr>
              <w:t>Osmanović Zajić, J. S</w:t>
            </w:r>
            <w:r w:rsidRPr="00AE0B2D">
              <w:rPr>
                <w:sz w:val="18"/>
                <w:szCs w:val="18"/>
              </w:rPr>
              <w:t xml:space="preserve">., Maksimović, J. Ž., &amp; Sretić, S. R. (2023). Reflective practice: The online teaching quality in the time of the coronavirus pandemic. </w:t>
            </w:r>
            <w:r w:rsidRPr="00AE0B2D">
              <w:rPr>
                <w:i/>
                <w:iCs/>
                <w:sz w:val="18"/>
                <w:szCs w:val="18"/>
              </w:rPr>
              <w:t>Problems of Education in the 21st Century</w:t>
            </w:r>
            <w:r w:rsidRPr="00AE0B2D">
              <w:rPr>
                <w:sz w:val="18"/>
                <w:szCs w:val="18"/>
              </w:rPr>
              <w:t xml:space="preserve">, 81(2), 269-288. </w:t>
            </w:r>
            <w:hyperlink r:id="rId8">
              <w:r w:rsidRPr="00AE0B2D">
                <w:rPr>
                  <w:color w:val="0563C1"/>
                  <w:sz w:val="18"/>
                  <w:szCs w:val="18"/>
                  <w:u w:val="single"/>
                </w:rPr>
                <w:t>https://doi.org/10.33225/pec/23.81.269</w:t>
              </w:r>
            </w:hyperlink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D7730E" w:rsidP="005659C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61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ind w:hanging="3"/>
              <w:jc w:val="both"/>
              <w:rPr>
                <w:sz w:val="18"/>
                <w:szCs w:val="18"/>
              </w:rPr>
            </w:pPr>
            <w:r w:rsidRPr="00AE0B2D">
              <w:rPr>
                <w:b/>
                <w:bCs/>
                <w:color w:val="000000"/>
                <w:sz w:val="18"/>
                <w:szCs w:val="18"/>
              </w:rPr>
              <w:t>Osmanović Zajić, J</w:t>
            </w:r>
            <w:r w:rsidRPr="00AE0B2D">
              <w:rPr>
                <w:color w:val="000000"/>
                <w:sz w:val="18"/>
                <w:szCs w:val="18"/>
              </w:rPr>
              <w:t xml:space="preserve">., &amp; Maksimović, J. (2022). Quasi-Experimental Research as An Epistemological-Methodological Approach in Education Research. </w:t>
            </w:r>
            <w:r w:rsidRPr="00AE0B2D">
              <w:rPr>
                <w:i/>
                <w:iCs/>
                <w:color w:val="000000"/>
                <w:sz w:val="18"/>
                <w:szCs w:val="18"/>
              </w:rPr>
              <w:t>International Journal of Cognitive Research in Science, Engineering and Education (IJCRSEE)</w:t>
            </w:r>
            <w:r w:rsidRPr="00AE0B2D">
              <w:rPr>
                <w:color w:val="000000"/>
                <w:sz w:val="18"/>
                <w:szCs w:val="18"/>
              </w:rPr>
              <w:t xml:space="preserve">, 10(3), 177–183. </w:t>
            </w:r>
            <w:hyperlink r:id="rId9">
              <w:r w:rsidRPr="00AE0B2D">
                <w:rPr>
                  <w:color w:val="0563C1"/>
                  <w:sz w:val="18"/>
                  <w:szCs w:val="18"/>
                  <w:u w:val="single"/>
                </w:rPr>
                <w:t>https://doi.org/10.23947/2334-8496-2022-10-3-177-183</w:t>
              </w:r>
            </w:hyperlink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D7730E" w:rsidP="005659C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61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ind w:hanging="3"/>
              <w:jc w:val="both"/>
              <w:rPr>
                <w:color w:val="000000"/>
                <w:sz w:val="18"/>
                <w:szCs w:val="18"/>
              </w:rPr>
            </w:pPr>
            <w:r w:rsidRPr="00AE0B2D">
              <w:rPr>
                <w:b/>
                <w:bCs/>
                <w:color w:val="000000"/>
                <w:sz w:val="18"/>
                <w:szCs w:val="18"/>
              </w:rPr>
              <w:t>Osmanović Zajić, J.,</w:t>
            </w:r>
            <w:r w:rsidRPr="00AE0B2D">
              <w:rPr>
                <w:color w:val="000000"/>
                <w:sz w:val="18"/>
                <w:szCs w:val="18"/>
              </w:rPr>
              <w:t xml:space="preserve"> Maksimović, J. Ž., &amp; Milanović, N. M. (2022). Personal and professional empowerment of reflective practitioner teachers during the Covid 19 pandemic. </w:t>
            </w:r>
            <w:r w:rsidRPr="00AE0B2D">
              <w:rPr>
                <w:i/>
                <w:iCs/>
                <w:color w:val="000000"/>
                <w:sz w:val="18"/>
                <w:szCs w:val="18"/>
              </w:rPr>
              <w:t>Problems of Education in the 21st Century</w:t>
            </w:r>
            <w:r w:rsidRPr="00AE0B2D">
              <w:rPr>
                <w:color w:val="000000"/>
                <w:sz w:val="18"/>
                <w:szCs w:val="18"/>
              </w:rPr>
              <w:t xml:space="preserve">, 80(2), 371-385. </w:t>
            </w:r>
            <w:hyperlink r:id="rId10">
              <w:r w:rsidRPr="00AE0B2D">
                <w:rPr>
                  <w:color w:val="0000FF"/>
                  <w:sz w:val="18"/>
                  <w:szCs w:val="18"/>
                  <w:u w:val="single"/>
                </w:rPr>
                <w:t>https://doi.org/10.33225/pec/22.80.371</w:t>
              </w:r>
            </w:hyperlink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D7730E" w:rsidP="005659C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61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jc w:val="both"/>
              <w:rPr>
                <w:color w:val="000000"/>
                <w:sz w:val="18"/>
                <w:szCs w:val="18"/>
              </w:rPr>
            </w:pPr>
            <w:r w:rsidRPr="00AE0B2D">
              <w:rPr>
                <w:b/>
                <w:bCs/>
                <w:color w:val="000000"/>
                <w:sz w:val="18"/>
                <w:szCs w:val="18"/>
              </w:rPr>
              <w:t>Osmanović Zajić, J</w:t>
            </w:r>
            <w:r w:rsidRPr="00AE0B2D">
              <w:rPr>
                <w:color w:val="000000"/>
                <w:sz w:val="18"/>
                <w:szCs w:val="18"/>
              </w:rPr>
              <w:t>., Maksimović, J. i Lazić, N. (2022). University education in Serbia during the Covid-19 pandemic- Students perspective.</w:t>
            </w:r>
            <w:r w:rsidRPr="00AE0B2D">
              <w:rPr>
                <w:sz w:val="18"/>
                <w:szCs w:val="18"/>
              </w:rPr>
              <w:t xml:space="preserve"> </w:t>
            </w:r>
            <w:r w:rsidRPr="00AE0B2D">
              <w:rPr>
                <w:i/>
                <w:iCs/>
                <w:color w:val="000000"/>
                <w:sz w:val="18"/>
                <w:szCs w:val="18"/>
              </w:rPr>
              <w:t>Journal of the Institute for Educational Research</w:t>
            </w:r>
            <w:r w:rsidRPr="00AE0B2D">
              <w:rPr>
                <w:color w:val="000000"/>
                <w:sz w:val="18"/>
                <w:szCs w:val="18"/>
              </w:rPr>
              <w:t>, 54 (2), 279–298</w:t>
            </w:r>
            <w:r w:rsidRPr="00AE0B2D">
              <w:rPr>
                <w:sz w:val="18"/>
                <w:szCs w:val="18"/>
              </w:rPr>
              <w:t xml:space="preserve"> </w:t>
            </w:r>
            <w:hyperlink r:id="rId11">
              <w:r w:rsidRPr="00AE0B2D">
                <w:rPr>
                  <w:color w:val="0000FF"/>
                  <w:sz w:val="18"/>
                  <w:szCs w:val="18"/>
                  <w:u w:val="single"/>
                </w:rPr>
                <w:t>https://doi.org/10.2298/ZIPI2202279O</w:t>
              </w:r>
            </w:hyperlink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D7730E" w:rsidP="005659C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61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jc w:val="both"/>
              <w:rPr>
                <w:sz w:val="18"/>
                <w:szCs w:val="18"/>
              </w:rPr>
            </w:pPr>
            <w:r w:rsidRPr="00AE0B2D">
              <w:rPr>
                <w:b/>
                <w:bCs/>
                <w:sz w:val="18"/>
                <w:szCs w:val="18"/>
              </w:rPr>
              <w:t>Osmanović Zajić J.</w:t>
            </w:r>
            <w:r w:rsidRPr="00AE0B2D">
              <w:rPr>
                <w:sz w:val="18"/>
                <w:szCs w:val="18"/>
              </w:rPr>
              <w:t xml:space="preserve"> &amp; Maksimović, J. (2021). The efficiency of the application of SPSS in higher education teaching: An experimental study. </w:t>
            </w:r>
            <w:r w:rsidRPr="00AE0B2D">
              <w:rPr>
                <w:i/>
                <w:iCs/>
                <w:sz w:val="18"/>
                <w:szCs w:val="18"/>
              </w:rPr>
              <w:t>International conference on innovations in science and education (Social Sciences)</w:t>
            </w:r>
            <w:r w:rsidRPr="00AE0B2D">
              <w:rPr>
                <w:sz w:val="18"/>
                <w:szCs w:val="18"/>
              </w:rPr>
              <w:t>, 273- 278. DOI:</w:t>
            </w:r>
            <w:hyperlink r:id="rId12">
              <w:r w:rsidRPr="00AE0B2D">
                <w:rPr>
                  <w:color w:val="0000FF"/>
                  <w:sz w:val="18"/>
                  <w:szCs w:val="18"/>
                  <w:u w:val="single"/>
                </w:rPr>
                <w:t>10.12955/pss.v2.234</w:t>
              </w:r>
            </w:hyperlink>
          </w:p>
        </w:tc>
      </w:tr>
      <w:tr w:rsidR="00D7730E" w:rsidRPr="00AE0B2D" w:rsidTr="00C057A2">
        <w:trPr>
          <w:trHeight w:val="487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D7730E" w:rsidP="005659C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61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jc w:val="both"/>
              <w:rPr>
                <w:color w:val="000000"/>
                <w:sz w:val="18"/>
                <w:szCs w:val="18"/>
              </w:rPr>
            </w:pPr>
            <w:r w:rsidRPr="00AE0B2D">
              <w:rPr>
                <w:color w:val="000000"/>
                <w:sz w:val="18"/>
                <w:szCs w:val="18"/>
              </w:rPr>
              <w:t xml:space="preserve">Maksimović, J., </w:t>
            </w:r>
            <w:r w:rsidRPr="00AE0B2D">
              <w:rPr>
                <w:b/>
                <w:bCs/>
                <w:color w:val="000000"/>
                <w:sz w:val="18"/>
                <w:szCs w:val="18"/>
              </w:rPr>
              <w:t>Osmanović, J</w:t>
            </w:r>
            <w:r w:rsidRPr="00AE0B2D">
              <w:rPr>
                <w:color w:val="000000"/>
                <w:sz w:val="18"/>
                <w:szCs w:val="18"/>
              </w:rPr>
              <w:t xml:space="preserve">., &amp; Mamutović, A. (2020). Perspectives of STEM education regarding Serbian secondary school students’ motivation for career choice. </w:t>
            </w:r>
            <w:r w:rsidRPr="00AE0B2D">
              <w:rPr>
                <w:i/>
                <w:iCs/>
                <w:color w:val="000000"/>
                <w:sz w:val="18"/>
                <w:szCs w:val="18"/>
              </w:rPr>
              <w:t>Journal of Baltic Science Education</w:t>
            </w:r>
            <w:r w:rsidRPr="00AE0B2D">
              <w:rPr>
                <w:color w:val="000000"/>
                <w:sz w:val="18"/>
                <w:szCs w:val="18"/>
              </w:rPr>
              <w:t xml:space="preserve">, 19(6), 989-1007. ISSN 1648-3898 (Print), ISSN 2538-7138 (Online) </w:t>
            </w:r>
            <w:hyperlink r:id="rId13">
              <w:r w:rsidRPr="00AE0B2D">
                <w:rPr>
                  <w:color w:val="0000FF"/>
                  <w:sz w:val="18"/>
                  <w:szCs w:val="18"/>
                  <w:u w:val="single"/>
                </w:rPr>
                <w:t>https://doi.org/10.33225/jbse/20.19.989</w:t>
              </w:r>
            </w:hyperlink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D7730E" w:rsidP="005659C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  <w:bookmarkStart w:id="1" w:name="_heading=h.85044qkx8hke" w:colFirst="0" w:colLast="0"/>
            <w:bookmarkEnd w:id="1"/>
          </w:p>
        </w:tc>
        <w:tc>
          <w:tcPr>
            <w:tcW w:w="1061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jc w:val="both"/>
              <w:rPr>
                <w:sz w:val="18"/>
                <w:szCs w:val="18"/>
              </w:rPr>
            </w:pPr>
            <w:r w:rsidRPr="00AE0B2D">
              <w:rPr>
                <w:b/>
                <w:bCs/>
                <w:color w:val="000000"/>
                <w:sz w:val="18"/>
                <w:szCs w:val="18"/>
              </w:rPr>
              <w:t>Osmanović. J.,</w:t>
            </w:r>
            <w:r w:rsidRPr="00AE0B2D">
              <w:rPr>
                <w:color w:val="000000"/>
                <w:sz w:val="18"/>
                <w:szCs w:val="18"/>
              </w:rPr>
              <w:t xml:space="preserve"> Maksimović, J. &amp; Dimitrijević, M. (2020). Pedagogical, cognitive and methodological aspects of digitalisation in physical education. </w:t>
            </w:r>
            <w:r w:rsidRPr="00AE0B2D">
              <w:rPr>
                <w:i/>
                <w:iCs/>
                <w:color w:val="000000"/>
                <w:sz w:val="18"/>
                <w:szCs w:val="18"/>
              </w:rPr>
              <w:t>Facta Universitatis Series: Physical Education and Sport</w:t>
            </w:r>
            <w:r w:rsidRPr="00AE0B2D">
              <w:rPr>
                <w:color w:val="000000"/>
                <w:sz w:val="18"/>
                <w:szCs w:val="18"/>
              </w:rPr>
              <w:t>, 18(3), 649-665.</w:t>
            </w:r>
            <w:r w:rsidRPr="00AE0B2D">
              <w:rPr>
                <w:sz w:val="18"/>
                <w:szCs w:val="18"/>
              </w:rPr>
              <w:t xml:space="preserve"> </w:t>
            </w:r>
            <w:r w:rsidRPr="00AE0B2D">
              <w:rPr>
                <w:color w:val="000000"/>
                <w:sz w:val="18"/>
                <w:szCs w:val="18"/>
              </w:rPr>
              <w:t>ISSN 2406-0496 (Online)</w:t>
            </w:r>
            <w:r w:rsidRPr="00AE0B2D">
              <w:rPr>
                <w:sz w:val="18"/>
                <w:szCs w:val="18"/>
              </w:rPr>
              <w:t xml:space="preserve"> </w:t>
            </w:r>
            <w:hyperlink r:id="rId14">
              <w:r w:rsidRPr="00AE0B2D">
                <w:rPr>
                  <w:color w:val="0000FF"/>
                  <w:sz w:val="18"/>
                  <w:szCs w:val="18"/>
                  <w:u w:val="single"/>
                </w:rPr>
                <w:t>https://doi.org/10.22190/FUPES200729062O</w:t>
              </w:r>
            </w:hyperlink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D7730E" w:rsidP="005659C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61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jc w:val="both"/>
              <w:rPr>
                <w:color w:val="000000"/>
                <w:sz w:val="18"/>
                <w:szCs w:val="18"/>
              </w:rPr>
            </w:pPr>
            <w:r w:rsidRPr="00AE0B2D">
              <w:rPr>
                <w:color w:val="000000"/>
                <w:sz w:val="18"/>
                <w:szCs w:val="18"/>
              </w:rPr>
              <w:t>Максимовић, Ј.</w:t>
            </w:r>
            <w:r w:rsidRPr="00AE0B2D">
              <w:rPr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AE0B2D">
              <w:rPr>
                <w:color w:val="000000"/>
                <w:sz w:val="18"/>
                <w:szCs w:val="18"/>
              </w:rPr>
              <w:t xml:space="preserve">и </w:t>
            </w:r>
            <w:r w:rsidRPr="00AE0B2D">
              <w:rPr>
                <w:b/>
                <w:bCs/>
                <w:color w:val="000000"/>
                <w:sz w:val="18"/>
                <w:szCs w:val="18"/>
              </w:rPr>
              <w:t>Османовић, Ј.</w:t>
            </w:r>
            <w:r w:rsidRPr="00AE0B2D">
              <w:rPr>
                <w:color w:val="000000"/>
                <w:sz w:val="18"/>
                <w:szCs w:val="18"/>
              </w:rPr>
              <w:t xml:space="preserve"> (2020). </w:t>
            </w:r>
            <w:r w:rsidRPr="00AE0B2D">
              <w:rPr>
                <w:i/>
                <w:iCs/>
                <w:color w:val="000000"/>
                <w:sz w:val="18"/>
                <w:szCs w:val="18"/>
              </w:rPr>
              <w:t>Статистички тестови у педагошким истраживањима</w:t>
            </w:r>
            <w:r w:rsidRPr="00AE0B2D">
              <w:rPr>
                <w:color w:val="000000"/>
                <w:sz w:val="18"/>
                <w:szCs w:val="18"/>
              </w:rPr>
              <w:t xml:space="preserve">. Ниш: Филозофски факултет, 195 стр. ISBN 978-86-7379-531-7, COBISS.SR.ID 16320009  </w:t>
            </w:r>
            <w:hyperlink r:id="rId15">
              <w:r w:rsidRPr="00AE0B2D">
                <w:rPr>
                  <w:color w:val="0000FF"/>
                  <w:sz w:val="18"/>
                  <w:szCs w:val="18"/>
                  <w:u w:val="single"/>
                </w:rPr>
                <w:t>https://doi.org/10.46630/stpi.2020</w:t>
              </w:r>
            </w:hyperlink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D7730E" w:rsidP="005659C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61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jc w:val="both"/>
              <w:rPr>
                <w:color w:val="000000"/>
                <w:sz w:val="18"/>
                <w:szCs w:val="18"/>
              </w:rPr>
            </w:pPr>
            <w:r w:rsidRPr="00AE0B2D">
              <w:rPr>
                <w:color w:val="000000"/>
                <w:sz w:val="18"/>
                <w:szCs w:val="18"/>
              </w:rPr>
              <w:t xml:space="preserve">Maksimović, J. &amp; </w:t>
            </w:r>
            <w:r w:rsidRPr="00AE0B2D">
              <w:rPr>
                <w:b/>
                <w:bCs/>
                <w:color w:val="000000"/>
                <w:sz w:val="18"/>
                <w:szCs w:val="18"/>
              </w:rPr>
              <w:t>Osmanović. J.</w:t>
            </w:r>
            <w:r w:rsidRPr="00AE0B2D">
              <w:rPr>
                <w:color w:val="000000"/>
                <w:sz w:val="18"/>
                <w:szCs w:val="18"/>
              </w:rPr>
              <w:t xml:space="preserve"> (2019). Teachers’ self-concept and its benefits for science education. </w:t>
            </w:r>
            <w:r w:rsidRPr="00AE0B2D">
              <w:rPr>
                <w:i/>
                <w:iCs/>
                <w:color w:val="000000"/>
                <w:sz w:val="18"/>
                <w:szCs w:val="18"/>
              </w:rPr>
              <w:t>Journal of Baltic Science Education</w:t>
            </w:r>
            <w:r w:rsidRPr="00AE0B2D">
              <w:rPr>
                <w:color w:val="000000"/>
                <w:sz w:val="18"/>
                <w:szCs w:val="18"/>
              </w:rPr>
              <w:t xml:space="preserve">, 18(1), 105-116.,ISSN 1648-3898 (Print), ISSN 2538-7138 (Online) </w:t>
            </w:r>
            <w:hyperlink r:id="rId16">
              <w:r w:rsidRPr="00AE0B2D">
                <w:rPr>
                  <w:color w:val="0000FF"/>
                  <w:sz w:val="18"/>
                  <w:szCs w:val="18"/>
                  <w:u w:val="single"/>
                </w:rPr>
                <w:t>https://doi.org/10.33225/jbse/19.18.105</w:t>
              </w:r>
            </w:hyperlink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D7730E" w:rsidP="005659CD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60"/>
              <w:rPr>
                <w:sz w:val="18"/>
                <w:szCs w:val="18"/>
              </w:rPr>
            </w:pPr>
          </w:p>
        </w:tc>
        <w:tc>
          <w:tcPr>
            <w:tcW w:w="1061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30E" w:rsidRPr="00AE0B2D" w:rsidRDefault="000E085A" w:rsidP="005659CD">
            <w:pPr>
              <w:ind w:hanging="3"/>
              <w:jc w:val="both"/>
              <w:rPr>
                <w:color w:val="000000"/>
                <w:sz w:val="18"/>
                <w:szCs w:val="18"/>
                <w:highlight w:val="white"/>
              </w:rPr>
            </w:pPr>
            <w:r w:rsidRPr="00AE0B2D">
              <w:rPr>
                <w:color w:val="000000"/>
                <w:sz w:val="18"/>
                <w:szCs w:val="18"/>
                <w:highlight w:val="white"/>
              </w:rPr>
              <w:t xml:space="preserve">Maksimović, J i </w:t>
            </w:r>
            <w:r w:rsidRPr="00AE0B2D">
              <w:rPr>
                <w:b/>
                <w:bCs/>
                <w:color w:val="000000"/>
                <w:sz w:val="18"/>
                <w:szCs w:val="18"/>
                <w:highlight w:val="white"/>
              </w:rPr>
              <w:t>Osmanović, J.</w:t>
            </w:r>
            <w:r w:rsidRPr="00AE0B2D">
              <w:rPr>
                <w:color w:val="000000"/>
                <w:sz w:val="18"/>
                <w:szCs w:val="18"/>
                <w:highlight w:val="white"/>
              </w:rPr>
              <w:t xml:space="preserve"> (2016). </w:t>
            </w:r>
            <w:r w:rsidRPr="00AE0B2D">
              <w:rPr>
                <w:i/>
                <w:iCs/>
                <w:color w:val="000000"/>
                <w:sz w:val="18"/>
                <w:szCs w:val="18"/>
                <w:highlight w:val="white"/>
              </w:rPr>
              <w:t>Istraživanja pedagoga u školi: Primeri refleksivne prakse. Niš: Filozofski fakultet</w:t>
            </w:r>
            <w:r w:rsidRPr="00AE0B2D">
              <w:rPr>
                <w:color w:val="000000"/>
                <w:sz w:val="18"/>
                <w:szCs w:val="18"/>
                <w:highlight w:val="white"/>
              </w:rPr>
              <w:t>, 146 str. UDK 371.136, 37.012 ISBN 978-86-7379-394-8, COBISS.SR.ID 223952908</w:t>
            </w:r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1118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b/>
                <w:bCs/>
                <w:sz w:val="18"/>
                <w:szCs w:val="18"/>
              </w:rPr>
              <w:t xml:space="preserve">Збирни подаци научне, односно уметничке и стручне активности наставника </w:t>
            </w:r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637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 xml:space="preserve">Укупан број цитата </w:t>
            </w:r>
          </w:p>
        </w:tc>
        <w:tc>
          <w:tcPr>
            <w:tcW w:w="48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300 (10 h-index) Research Gate</w:t>
            </w:r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637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Укупан број радова са SCI (SSCI) листе</w:t>
            </w:r>
          </w:p>
        </w:tc>
        <w:tc>
          <w:tcPr>
            <w:tcW w:w="48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6</w:t>
            </w:r>
          </w:p>
        </w:tc>
      </w:tr>
      <w:tr w:rsidR="00D7730E" w:rsidRPr="00AE0B2D" w:rsidTr="00C057A2">
        <w:trPr>
          <w:trHeight w:val="193"/>
          <w:jc w:val="center"/>
        </w:trPr>
        <w:tc>
          <w:tcPr>
            <w:tcW w:w="15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Тренутно учешће на пројектима</w:t>
            </w:r>
          </w:p>
        </w:tc>
        <w:tc>
          <w:tcPr>
            <w:tcW w:w="961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>1. Министарство науке, технолошког развоја и иновација Републике Србије (Уговор бр.  451-03-34/2026-03/200165); 2. Наука, образовање педагога и тржиште рада у сусрет 55. годишњици рада Филозофског факултета Универзитета у Нишу, који се изводи на Филозофском факултету Универзитета у Нишу (бр. 373/1-12-01).</w:t>
            </w:r>
          </w:p>
        </w:tc>
      </w:tr>
      <w:tr w:rsidR="00D7730E" w:rsidRPr="00AE0B2D" w:rsidTr="00C057A2">
        <w:trPr>
          <w:trHeight w:val="1161"/>
          <w:jc w:val="center"/>
        </w:trPr>
        <w:tc>
          <w:tcPr>
            <w:tcW w:w="15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5659CD">
            <w:pPr>
              <w:tabs>
                <w:tab w:val="left" w:pos="567"/>
              </w:tabs>
              <w:rPr>
                <w:sz w:val="18"/>
                <w:szCs w:val="18"/>
              </w:rPr>
            </w:pPr>
            <w:r w:rsidRPr="00AE0B2D">
              <w:rPr>
                <w:sz w:val="18"/>
                <w:szCs w:val="18"/>
              </w:rPr>
              <w:t xml:space="preserve">Усавршавања </w:t>
            </w:r>
          </w:p>
        </w:tc>
        <w:tc>
          <w:tcPr>
            <w:tcW w:w="961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730E" w:rsidRPr="00AE0B2D" w:rsidRDefault="000E085A" w:rsidP="00C057A2">
            <w:pPr>
              <w:jc w:val="both"/>
              <w:rPr>
                <w:sz w:val="18"/>
                <w:szCs w:val="18"/>
                <w:lang w:val="sr-Cyrl-RS"/>
              </w:rPr>
            </w:pPr>
            <w:r w:rsidRPr="00AE0B2D">
              <w:rPr>
                <w:sz w:val="18"/>
                <w:szCs w:val="18"/>
              </w:rPr>
              <w:t>Вебинар</w:t>
            </w:r>
            <w:r w:rsidR="00C54B77" w:rsidRPr="00AE0B2D">
              <w:rPr>
                <w:sz w:val="18"/>
                <w:szCs w:val="18"/>
                <w:lang w:val="sr-Cyrl-RS"/>
              </w:rPr>
              <w:t>и</w:t>
            </w:r>
            <w:r w:rsidRPr="00AE0B2D">
              <w:rPr>
                <w:sz w:val="18"/>
                <w:szCs w:val="18"/>
              </w:rPr>
              <w:t xml:space="preserve"> у организацији Педагошког друштва Србије под називом: </w:t>
            </w:r>
            <w:r w:rsidRPr="00AE0B2D">
              <w:rPr>
                <w:i/>
                <w:sz w:val="18"/>
                <w:szCs w:val="18"/>
              </w:rPr>
              <w:t>Вештачка интелигенција у образовању: решење или извор нових проблема.</w:t>
            </w:r>
            <w:r w:rsidRPr="00AE0B2D">
              <w:rPr>
                <w:sz w:val="18"/>
                <w:szCs w:val="18"/>
              </w:rPr>
              <w:t xml:space="preserve"> Број 30/16</w:t>
            </w:r>
            <w:r w:rsidR="00C54B77" w:rsidRPr="00AE0B2D">
              <w:rPr>
                <w:sz w:val="18"/>
                <w:szCs w:val="18"/>
                <w:lang w:val="sr-Cyrl-RS"/>
              </w:rPr>
              <w:t xml:space="preserve"> (</w:t>
            </w:r>
            <w:r w:rsidR="00C54B77" w:rsidRPr="00AE0B2D">
              <w:rPr>
                <w:sz w:val="18"/>
                <w:szCs w:val="18"/>
              </w:rPr>
              <w:t>26.3.2026.</w:t>
            </w:r>
            <w:r w:rsidRPr="00AE0B2D">
              <w:rPr>
                <w:sz w:val="18"/>
                <w:szCs w:val="18"/>
              </w:rPr>
              <w:t>године</w:t>
            </w:r>
            <w:r w:rsidR="00C54B77" w:rsidRPr="00AE0B2D">
              <w:rPr>
                <w:sz w:val="18"/>
                <w:szCs w:val="18"/>
                <w:lang w:val="sr-Cyrl-RS"/>
              </w:rPr>
              <w:t xml:space="preserve">) и </w:t>
            </w:r>
            <w:r w:rsidRPr="00AE0B2D">
              <w:rPr>
                <w:i/>
                <w:sz w:val="18"/>
                <w:szCs w:val="18"/>
              </w:rPr>
              <w:t>Kако подржати наставнике и стручне сараднике у стицању звања</w:t>
            </w:r>
            <w:r w:rsidRPr="00AE0B2D">
              <w:rPr>
                <w:sz w:val="18"/>
                <w:szCs w:val="18"/>
              </w:rPr>
              <w:t>. Број: 106/21.</w:t>
            </w:r>
            <w:r w:rsidR="00C54B77" w:rsidRPr="00AE0B2D">
              <w:rPr>
                <w:sz w:val="18"/>
                <w:szCs w:val="18"/>
                <w:lang w:val="sr-Cyrl-RS"/>
              </w:rPr>
              <w:t>(</w:t>
            </w:r>
            <w:r w:rsidRPr="00AE0B2D">
              <w:rPr>
                <w:sz w:val="18"/>
                <w:szCs w:val="18"/>
              </w:rPr>
              <w:t>11.12.2025. године</w:t>
            </w:r>
            <w:r w:rsidR="00C54B77" w:rsidRPr="00AE0B2D">
              <w:rPr>
                <w:sz w:val="18"/>
                <w:szCs w:val="18"/>
                <w:lang w:val="sr-Cyrl-RS"/>
              </w:rPr>
              <w:t xml:space="preserve">); </w:t>
            </w:r>
            <w:r w:rsidRPr="00AE0B2D">
              <w:rPr>
                <w:sz w:val="18"/>
                <w:szCs w:val="18"/>
              </w:rPr>
              <w:t>Стручн</w:t>
            </w:r>
            <w:r w:rsidR="005659CD" w:rsidRPr="00AE0B2D">
              <w:rPr>
                <w:sz w:val="18"/>
                <w:szCs w:val="18"/>
                <w:lang w:val="sr-Cyrl-RS"/>
              </w:rPr>
              <w:t>о</w:t>
            </w:r>
            <w:r w:rsidRPr="00AE0B2D">
              <w:rPr>
                <w:sz w:val="18"/>
                <w:szCs w:val="18"/>
              </w:rPr>
              <w:t xml:space="preserve"> усавршавањ</w:t>
            </w:r>
            <w:r w:rsidR="00C057A2" w:rsidRPr="00AE0B2D">
              <w:rPr>
                <w:sz w:val="18"/>
                <w:szCs w:val="18"/>
                <w:lang w:val="sr-Cyrl-RS"/>
              </w:rPr>
              <w:t>е</w:t>
            </w:r>
            <w:r w:rsidR="005659CD" w:rsidRPr="00AE0B2D">
              <w:rPr>
                <w:sz w:val="18"/>
                <w:szCs w:val="18"/>
              </w:rPr>
              <w:t xml:space="preserve"> </w:t>
            </w:r>
            <w:r w:rsidRPr="00AE0B2D">
              <w:rPr>
                <w:sz w:val="18"/>
                <w:szCs w:val="18"/>
              </w:rPr>
              <w:t>(Master Educational Leadership in Serbia, 543848-TEM</w:t>
            </w:r>
            <w:r w:rsidR="00C54B77" w:rsidRPr="00AE0B2D">
              <w:rPr>
                <w:sz w:val="18"/>
                <w:szCs w:val="18"/>
              </w:rPr>
              <w:t>PUS-1-2013-1-RS-TEMPUS-JPCR)</w:t>
            </w:r>
            <w:r w:rsidR="00C54B77" w:rsidRPr="00AE0B2D">
              <w:rPr>
                <w:sz w:val="18"/>
                <w:szCs w:val="18"/>
                <w:lang w:val="sr-Cyrl-RS"/>
              </w:rPr>
              <w:t>:</w:t>
            </w:r>
            <w:r w:rsidRPr="00AE0B2D">
              <w:rPr>
                <w:sz w:val="18"/>
                <w:szCs w:val="18"/>
              </w:rPr>
              <w:t xml:space="preserve"> </w:t>
            </w:r>
            <w:r w:rsidRPr="00AE0B2D">
              <w:rPr>
                <w:i/>
                <w:sz w:val="18"/>
                <w:szCs w:val="18"/>
              </w:rPr>
              <w:t>Менторство</w:t>
            </w:r>
            <w:r w:rsidRPr="00AE0B2D">
              <w:rPr>
                <w:sz w:val="18"/>
                <w:szCs w:val="18"/>
              </w:rPr>
              <w:t>.</w:t>
            </w:r>
            <w:r w:rsidRPr="00AE0B2D">
              <w:rPr>
                <w:b/>
                <w:bCs/>
                <w:sz w:val="18"/>
                <w:szCs w:val="18"/>
              </w:rPr>
              <w:t xml:space="preserve"> </w:t>
            </w:r>
            <w:r w:rsidRPr="00AE0B2D">
              <w:rPr>
                <w:sz w:val="18"/>
                <w:szCs w:val="18"/>
              </w:rPr>
              <w:t xml:space="preserve">Семинар одржан на Филозофском факултету у Новом Саду (број 187). 14-17. 9. 2016. </w:t>
            </w:r>
            <w:r w:rsidR="005659CD" w:rsidRPr="00AE0B2D">
              <w:rPr>
                <w:sz w:val="18"/>
                <w:szCs w:val="18"/>
                <w:lang w:val="sr-Cyrl-RS"/>
              </w:rPr>
              <w:t>г</w:t>
            </w:r>
            <w:r w:rsidRPr="00AE0B2D">
              <w:rPr>
                <w:sz w:val="18"/>
                <w:szCs w:val="18"/>
              </w:rPr>
              <w:t>одине</w:t>
            </w:r>
            <w:r w:rsidR="005659CD" w:rsidRPr="00AE0B2D">
              <w:rPr>
                <w:sz w:val="18"/>
                <w:szCs w:val="18"/>
                <w:lang w:val="sr-Cyrl-RS"/>
              </w:rPr>
              <w:t xml:space="preserve">; </w:t>
            </w:r>
            <w:r w:rsidRPr="00AE0B2D">
              <w:rPr>
                <w:sz w:val="18"/>
                <w:szCs w:val="18"/>
              </w:rPr>
              <w:t>Стручно усавршавање (Master Educational Leadership in Serbia, University of Szeged, Hungary)  у Сегедину, 543848-TEMPUS-1-2013-1-RS-TEMPUS-JPCR</w:t>
            </w:r>
            <w:r w:rsidR="005659CD" w:rsidRPr="00AE0B2D">
              <w:rPr>
                <w:sz w:val="18"/>
                <w:szCs w:val="18"/>
                <w:lang w:val="sr-Cyrl-RS"/>
              </w:rPr>
              <w:t xml:space="preserve"> </w:t>
            </w:r>
            <w:r w:rsidRPr="00AE0B2D">
              <w:rPr>
                <w:sz w:val="18"/>
                <w:szCs w:val="18"/>
              </w:rPr>
              <w:t xml:space="preserve">19-30. 1. 2015. </w:t>
            </w:r>
            <w:r w:rsidR="005659CD" w:rsidRPr="00AE0B2D">
              <w:rPr>
                <w:sz w:val="18"/>
                <w:szCs w:val="18"/>
                <w:lang w:val="sr-Cyrl-RS"/>
              </w:rPr>
              <w:t>г</w:t>
            </w:r>
            <w:r w:rsidRPr="00AE0B2D">
              <w:rPr>
                <w:sz w:val="18"/>
                <w:szCs w:val="18"/>
              </w:rPr>
              <w:t>одине</w:t>
            </w:r>
            <w:r w:rsidR="005659CD" w:rsidRPr="00AE0B2D">
              <w:rPr>
                <w:sz w:val="18"/>
                <w:szCs w:val="18"/>
                <w:lang w:val="sr-Cyrl-RS"/>
              </w:rPr>
              <w:t xml:space="preserve">; </w:t>
            </w:r>
            <w:r w:rsidRPr="00AE0B2D">
              <w:rPr>
                <w:sz w:val="18"/>
                <w:szCs w:val="18"/>
              </w:rPr>
              <w:t>Стручно усавршавање у оквиру (Master Educational Leadership in Serbia, University of Jyväskylä, Finland) у Финској, 543848-TEMPUS-1-2013-1-RS-TEMPUS-JPCR</w:t>
            </w:r>
            <w:r w:rsidR="005659CD" w:rsidRPr="00AE0B2D">
              <w:rPr>
                <w:sz w:val="18"/>
                <w:szCs w:val="18"/>
                <w:lang w:val="sr-Cyrl-RS"/>
              </w:rPr>
              <w:t xml:space="preserve"> </w:t>
            </w:r>
            <w:r w:rsidRPr="00AE0B2D">
              <w:rPr>
                <w:sz w:val="18"/>
                <w:szCs w:val="18"/>
              </w:rPr>
              <w:t xml:space="preserve">8-19. 6. 2015. </w:t>
            </w:r>
          </w:p>
        </w:tc>
      </w:tr>
    </w:tbl>
    <w:p w:rsidR="00D7730E" w:rsidRDefault="00D7730E">
      <w:pPr>
        <w:tabs>
          <w:tab w:val="left" w:pos="567"/>
        </w:tabs>
        <w:spacing w:after="60"/>
        <w:jc w:val="both"/>
        <w:rPr>
          <w:sz w:val="18"/>
          <w:szCs w:val="18"/>
        </w:rPr>
      </w:pPr>
    </w:p>
    <w:sectPr w:rsidR="00D7730E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7" w:h="16840"/>
      <w:pgMar w:top="1843" w:right="567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F05FF" w:rsidRDefault="004F05FF">
      <w:r>
        <w:separator/>
      </w:r>
    </w:p>
  </w:endnote>
  <w:endnote w:type="continuationSeparator" w:id="0">
    <w:p w:rsidR="004F05FF" w:rsidRDefault="004F05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auto"/>
    <w:pitch w:val="default"/>
  </w:font>
  <w:font w:name="Georgia">
    <w:panose1 w:val="02040502050405020303"/>
    <w:charset w:val="00"/>
    <w:family w:val="auto"/>
    <w:pitch w:val="default"/>
    <w:embedItalic r:id="rId1" w:fontKey="{C4817376-3B31-488D-BFC1-4868393E2D4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DD5949EA-C3FB-449C-BF16-3C5492F5625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EE585FD-8ED8-480F-8C9F-A3C5503507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730E" w:rsidRDefault="00D7730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730E" w:rsidRDefault="000E085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730E" w:rsidRDefault="00D7730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F05FF" w:rsidRDefault="004F05FF">
      <w:r>
        <w:separator/>
      </w:r>
    </w:p>
  </w:footnote>
  <w:footnote w:type="continuationSeparator" w:id="0">
    <w:p w:rsidR="004F05FF" w:rsidRDefault="004F05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730E" w:rsidRDefault="00D7730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730E" w:rsidRDefault="000E085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6"/>
        <w:szCs w:val="6"/>
      </w:rPr>
    </w:pPr>
    <w:r>
      <w:rPr>
        <w:color w:val="000000"/>
        <w:sz w:val="6"/>
        <w:szCs w:val="6"/>
      </w:rPr>
      <w:t xml:space="preserve">         </w:t>
    </w:r>
  </w:p>
  <w:tbl>
    <w:tblPr>
      <w:tblStyle w:val="a0"/>
      <w:tblW w:w="10862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4"/>
      <w:gridCol w:w="7560"/>
      <w:gridCol w:w="1668"/>
    </w:tblGrid>
    <w:tr w:rsidR="00D7730E">
      <w:trPr>
        <w:trHeight w:val="367"/>
        <w:jc w:val="center"/>
      </w:trPr>
      <w:tc>
        <w:tcPr>
          <w:tcW w:w="1634" w:type="dxa"/>
          <w:vMerge w:val="restart"/>
          <w:vAlign w:val="center"/>
        </w:tcPr>
        <w:p w:rsidR="00D7730E" w:rsidRDefault="000E085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899795" cy="899795"/>
                <wp:effectExtent l="0" t="0" r="0" b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60" w:type="dxa"/>
          <w:shd w:val="clear" w:color="auto" w:fill="FFFFFF"/>
          <w:vAlign w:val="center"/>
        </w:tcPr>
        <w:p w:rsidR="00D7730E" w:rsidRDefault="000E085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D7730E" w:rsidRDefault="000E085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68" w:type="dxa"/>
          <w:vMerge w:val="restart"/>
          <w:vAlign w:val="center"/>
        </w:tcPr>
        <w:p w:rsidR="00D7730E" w:rsidRDefault="000E085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2020" cy="922020"/>
                <wp:effectExtent l="0" t="0" r="0" b="0"/>
                <wp:docPr id="2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D7730E">
      <w:trPr>
        <w:trHeight w:val="467"/>
        <w:jc w:val="center"/>
      </w:trPr>
      <w:tc>
        <w:tcPr>
          <w:tcW w:w="1634" w:type="dxa"/>
          <w:vMerge/>
          <w:vAlign w:val="center"/>
        </w:tcPr>
        <w:p w:rsidR="00D7730E" w:rsidRDefault="00D7730E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7560" w:type="dxa"/>
          <w:shd w:val="clear" w:color="auto" w:fill="E6E6E6"/>
          <w:vAlign w:val="center"/>
        </w:tcPr>
        <w:p w:rsidR="00D7730E" w:rsidRDefault="000E085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8" w:type="dxa"/>
          <w:vMerge/>
          <w:vAlign w:val="center"/>
        </w:tcPr>
        <w:p w:rsidR="00D7730E" w:rsidRDefault="00D7730E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  <w:tr w:rsidR="00D7730E">
      <w:trPr>
        <w:trHeight w:val="449"/>
        <w:jc w:val="center"/>
      </w:trPr>
      <w:tc>
        <w:tcPr>
          <w:tcW w:w="1634" w:type="dxa"/>
          <w:vMerge/>
          <w:vAlign w:val="center"/>
        </w:tcPr>
        <w:p w:rsidR="00D7730E" w:rsidRDefault="00D7730E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  <w:tc>
        <w:tcPr>
          <w:tcW w:w="7560" w:type="dxa"/>
          <w:shd w:val="clear" w:color="auto" w:fill="FFFFFF"/>
          <w:vAlign w:val="center"/>
        </w:tcPr>
        <w:p w:rsidR="00D7730E" w:rsidRDefault="000E085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bookmarkStart w:id="2" w:name="_heading=h.99ff53akfqka" w:colFirst="0" w:colLast="0"/>
          <w:bookmarkEnd w:id="2"/>
          <w:r>
            <w:rPr>
              <w:b/>
              <w:bCs/>
              <w:color w:val="333399"/>
              <w:sz w:val="24"/>
              <w:szCs w:val="24"/>
            </w:rPr>
            <w:t>Мастер академске студије педагогије</w:t>
          </w:r>
        </w:p>
      </w:tc>
      <w:tc>
        <w:tcPr>
          <w:tcW w:w="1668" w:type="dxa"/>
          <w:vMerge/>
          <w:vAlign w:val="center"/>
        </w:tcPr>
        <w:p w:rsidR="00D7730E" w:rsidRDefault="00D7730E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</w:tbl>
  <w:p w:rsidR="00D7730E" w:rsidRDefault="00D7730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  <w:sz w:val="6"/>
        <w:szCs w:val="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730E" w:rsidRDefault="00D7730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EF94840"/>
    <w:multiLevelType w:val="multilevel"/>
    <w:tmpl w:val="F71EDED8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730E"/>
    <w:rsid w:val="000E085A"/>
    <w:rsid w:val="004F05FF"/>
    <w:rsid w:val="005659CD"/>
    <w:rsid w:val="00AE0B2D"/>
    <w:rsid w:val="00C057A2"/>
    <w:rsid w:val="00C54B77"/>
    <w:rsid w:val="00D773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F717726-7935-4D02-9611-FADD2003CA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-Latn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10.33225/pec/23.81.269" TargetMode="External"/><Relationship Id="rId13" Type="http://schemas.openxmlformats.org/officeDocument/2006/relationships/hyperlink" Target="https://doi.org/10.33225/jbse/20.19.989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hyperlink" Target="https://doi.org/10.12955/pss.v2.234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doi.org/10.33225/jbse/19.18.105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i.org/10.2298/ZIPI2202279O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doi.org/10.46630/stpi.2020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doi.org/10.33225/pec/22.80.371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doi.org/10.23947/2334-8496-2022-10-3-177-183" TargetMode="External"/><Relationship Id="rId14" Type="http://schemas.openxmlformats.org/officeDocument/2006/relationships/hyperlink" Target="https://doi.org/10.22190/FUPES200729062O" TargetMode="External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aHsWLJCDHLFClj1Jboi5i+hWzQ==">CgMxLjAyDmguODUwNDRxa3g4aGtlMg5oLjk5ZmY1M2FrZnFrYTgAciExdHZmSTJGODhnZGJPVkp3cUVXdXNVMkhyemZsdzR0aFU=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897</Words>
  <Characters>5115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Jelena</dc:creator>
  <cp:lastModifiedBy>Autor</cp:lastModifiedBy>
  <cp:revision>3</cp:revision>
  <dcterms:created xsi:type="dcterms:W3CDTF">2026-07-07T00:46:00Z</dcterms:created>
  <dcterms:modified xsi:type="dcterms:W3CDTF">2026-07-07T01:20:00Z</dcterms:modified>
</cp:coreProperties>
</file>